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21F34" w14:textId="77777777" w:rsidR="00810745" w:rsidRDefault="00000000">
      <w:pPr>
        <w:widowControl/>
        <w:jc w:val="left"/>
        <w:textAlignment w:val="center"/>
        <w:rPr>
          <w:rFonts w:ascii="仿宋" w:eastAsia="仿宋" w:hAnsi="仿宋" w:cs="仿宋" w:hint="eastAsia"/>
          <w:color w:val="000000"/>
          <w:kern w:val="0"/>
          <w:sz w:val="32"/>
          <w:szCs w:val="32"/>
          <w:lang w:bidi="ar"/>
        </w:rPr>
      </w:pPr>
      <w:bookmarkStart w:id="0" w:name="OLE_LINK5"/>
      <w:r>
        <w:rPr>
          <w:rFonts w:ascii="仿宋" w:eastAsia="仿宋" w:hAnsi="仿宋" w:cs="仿宋" w:hint="eastAsia"/>
          <w:color w:val="000000"/>
          <w:kern w:val="0"/>
          <w:sz w:val="32"/>
          <w:szCs w:val="32"/>
          <w:lang w:bidi="ar"/>
        </w:rPr>
        <w:t>附件1：</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071"/>
        <w:gridCol w:w="3660"/>
        <w:gridCol w:w="3575"/>
      </w:tblGrid>
      <w:tr w:rsidR="00810745" w14:paraId="39148725" w14:textId="77777777">
        <w:trPr>
          <w:trHeight w:val="540"/>
        </w:trPr>
        <w:tc>
          <w:tcPr>
            <w:tcW w:w="5000" w:type="pct"/>
            <w:gridSpan w:val="3"/>
            <w:tcBorders>
              <w:top w:val="nil"/>
              <w:left w:val="nil"/>
              <w:right w:val="nil"/>
              <w:tl2br w:val="nil"/>
              <w:tr2bl w:val="nil"/>
            </w:tcBorders>
            <w:vAlign w:val="center"/>
          </w:tcPr>
          <w:p w14:paraId="306F2531" w14:textId="77777777" w:rsidR="00FF2FA7" w:rsidRDefault="00000000" w:rsidP="00AC4EB5">
            <w:pPr>
              <w:widowControl/>
              <w:spacing w:line="600" w:lineRule="exact"/>
              <w:jc w:val="center"/>
              <w:textAlignment w:val="center"/>
              <w:rPr>
                <w:rFonts w:ascii="方正小标宋简体" w:eastAsia="方正小标宋简体" w:hAnsi="方正小标宋简体" w:cs="方正小标宋简体" w:hint="eastAsia"/>
                <w:sz w:val="44"/>
                <w:szCs w:val="44"/>
              </w:rPr>
            </w:pPr>
            <w:bookmarkStart w:id="1" w:name="OLE_LINK6"/>
            <w:r w:rsidRPr="00F34772">
              <w:rPr>
                <w:rFonts w:ascii="方正小标宋简体" w:eastAsia="方正小标宋简体" w:hAnsi="方正小标宋简体" w:cs="方正小标宋简体" w:hint="eastAsia"/>
                <w:sz w:val="44"/>
                <w:szCs w:val="44"/>
              </w:rPr>
              <w:t>2025年全国交通运输与能源融合</w:t>
            </w:r>
          </w:p>
          <w:p w14:paraId="335D4071" w14:textId="590BB016" w:rsidR="00F34772" w:rsidRDefault="00000000" w:rsidP="00AC4EB5">
            <w:pPr>
              <w:widowControl/>
              <w:spacing w:line="600" w:lineRule="exact"/>
              <w:jc w:val="center"/>
              <w:textAlignment w:val="center"/>
              <w:rPr>
                <w:rFonts w:ascii="方正小标宋简体" w:eastAsia="方正小标宋简体" w:hAnsi="方正小标宋简体" w:cs="方正小标宋简体" w:hint="eastAsia"/>
                <w:sz w:val="44"/>
                <w:szCs w:val="44"/>
              </w:rPr>
            </w:pPr>
            <w:r w:rsidRPr="00F34772">
              <w:rPr>
                <w:rFonts w:ascii="方正小标宋简体" w:eastAsia="方正小标宋简体" w:hAnsi="方正小标宋简体" w:cs="方正小标宋简体" w:hint="eastAsia"/>
                <w:sz w:val="44"/>
                <w:szCs w:val="44"/>
              </w:rPr>
              <w:t>创新发展优秀典型案例</w:t>
            </w:r>
          </w:p>
          <w:bookmarkEnd w:id="1"/>
          <w:p w14:paraId="75518454" w14:textId="098B7F33" w:rsidR="00AC4EB5" w:rsidRPr="00F34772" w:rsidRDefault="00AC4EB5" w:rsidP="00AC4EB5">
            <w:pPr>
              <w:widowControl/>
              <w:spacing w:line="600" w:lineRule="exact"/>
              <w:jc w:val="center"/>
              <w:textAlignment w:val="center"/>
              <w:rPr>
                <w:rFonts w:ascii="仿宋" w:eastAsia="仿宋" w:hAnsi="仿宋" w:cs="仿宋" w:hint="eastAsia"/>
                <w:b/>
                <w:bCs/>
                <w:color w:val="000000"/>
                <w:sz w:val="32"/>
                <w:szCs w:val="32"/>
              </w:rPr>
            </w:pPr>
          </w:p>
        </w:tc>
      </w:tr>
      <w:bookmarkEnd w:id="0"/>
      <w:tr w:rsidR="00810745" w14:paraId="21A0E320" w14:textId="77777777" w:rsidTr="0009585F">
        <w:trPr>
          <w:trHeight w:val="666"/>
        </w:trPr>
        <w:tc>
          <w:tcPr>
            <w:tcW w:w="645" w:type="pct"/>
            <w:tcBorders>
              <w:tl2br w:val="nil"/>
              <w:tr2bl w:val="nil"/>
            </w:tcBorders>
            <w:vAlign w:val="center"/>
          </w:tcPr>
          <w:p w14:paraId="45B2607E"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序号</w:t>
            </w:r>
          </w:p>
        </w:tc>
        <w:tc>
          <w:tcPr>
            <w:tcW w:w="2203" w:type="pct"/>
            <w:tcBorders>
              <w:tl2br w:val="nil"/>
              <w:tr2bl w:val="nil"/>
            </w:tcBorders>
            <w:vAlign w:val="center"/>
          </w:tcPr>
          <w:p w14:paraId="4AA08B8C"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案例名称</w:t>
            </w:r>
          </w:p>
        </w:tc>
        <w:tc>
          <w:tcPr>
            <w:tcW w:w="2150" w:type="pct"/>
            <w:tcBorders>
              <w:tl2br w:val="nil"/>
              <w:tr2bl w:val="nil"/>
            </w:tcBorders>
            <w:vAlign w:val="center"/>
          </w:tcPr>
          <w:p w14:paraId="2A5C1E0B"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申报单位</w:t>
            </w:r>
          </w:p>
        </w:tc>
      </w:tr>
      <w:tr w:rsidR="00810745" w14:paraId="5E5C0FEB" w14:textId="77777777" w:rsidTr="00F34772">
        <w:trPr>
          <w:trHeight w:val="624"/>
        </w:trPr>
        <w:tc>
          <w:tcPr>
            <w:tcW w:w="645" w:type="pct"/>
            <w:vMerge w:val="restart"/>
            <w:tcBorders>
              <w:tl2br w:val="nil"/>
              <w:tr2bl w:val="nil"/>
            </w:tcBorders>
            <w:vAlign w:val="center"/>
          </w:tcPr>
          <w:p w14:paraId="6BD7F4CC"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1</w:t>
            </w:r>
          </w:p>
        </w:tc>
        <w:tc>
          <w:tcPr>
            <w:tcW w:w="2203" w:type="pct"/>
            <w:vMerge w:val="restart"/>
            <w:tcBorders>
              <w:tl2br w:val="nil"/>
              <w:tr2bl w:val="nil"/>
            </w:tcBorders>
            <w:vAlign w:val="center"/>
          </w:tcPr>
          <w:p w14:paraId="70A9D69E"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山东高速绿色低碳交通基础设施建设实践</w:t>
            </w:r>
          </w:p>
        </w:tc>
        <w:tc>
          <w:tcPr>
            <w:tcW w:w="2150" w:type="pct"/>
            <w:vMerge w:val="restart"/>
            <w:tcBorders>
              <w:tl2br w:val="nil"/>
              <w:tr2bl w:val="nil"/>
            </w:tcBorders>
            <w:vAlign w:val="center"/>
          </w:tcPr>
          <w:p w14:paraId="1112957A"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山东高速能源发展有限公司</w:t>
            </w:r>
          </w:p>
        </w:tc>
      </w:tr>
      <w:tr w:rsidR="00810745" w14:paraId="61C71B75" w14:textId="77777777">
        <w:trPr>
          <w:trHeight w:val="624"/>
        </w:trPr>
        <w:tc>
          <w:tcPr>
            <w:tcW w:w="645" w:type="pct"/>
            <w:vMerge/>
            <w:tcBorders>
              <w:tl2br w:val="nil"/>
              <w:tr2bl w:val="nil"/>
            </w:tcBorders>
            <w:vAlign w:val="center"/>
          </w:tcPr>
          <w:p w14:paraId="0BCAAE56"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184C40E9"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7DF38786"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581BF0C0" w14:textId="77777777" w:rsidTr="0009585F">
        <w:trPr>
          <w:trHeight w:val="320"/>
        </w:trPr>
        <w:tc>
          <w:tcPr>
            <w:tcW w:w="645" w:type="pct"/>
            <w:vMerge/>
            <w:tcBorders>
              <w:tl2br w:val="nil"/>
              <w:tr2bl w:val="nil"/>
            </w:tcBorders>
            <w:vAlign w:val="center"/>
          </w:tcPr>
          <w:p w14:paraId="50E88399"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1A7F3C7F"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67F8F920"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46819DA5" w14:textId="77777777">
        <w:trPr>
          <w:trHeight w:val="624"/>
        </w:trPr>
        <w:tc>
          <w:tcPr>
            <w:tcW w:w="645" w:type="pct"/>
            <w:vMerge w:val="restart"/>
            <w:tcBorders>
              <w:tl2br w:val="nil"/>
              <w:tr2bl w:val="nil"/>
            </w:tcBorders>
            <w:vAlign w:val="center"/>
          </w:tcPr>
          <w:p w14:paraId="66256B45"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2</w:t>
            </w:r>
          </w:p>
        </w:tc>
        <w:tc>
          <w:tcPr>
            <w:tcW w:w="2203" w:type="pct"/>
            <w:vMerge w:val="restart"/>
            <w:tcBorders>
              <w:tl2br w:val="nil"/>
              <w:tr2bl w:val="nil"/>
            </w:tcBorders>
            <w:vAlign w:val="center"/>
          </w:tcPr>
          <w:p w14:paraId="141454B9"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承平高速雾灵山零碳服务区项目</w:t>
            </w:r>
          </w:p>
        </w:tc>
        <w:tc>
          <w:tcPr>
            <w:tcW w:w="2150" w:type="pct"/>
            <w:vMerge w:val="restart"/>
            <w:tcBorders>
              <w:tl2br w:val="nil"/>
              <w:tr2bl w:val="nil"/>
            </w:tcBorders>
            <w:vAlign w:val="center"/>
          </w:tcPr>
          <w:p w14:paraId="44D6FFF9" w14:textId="77777777" w:rsidR="00810745" w:rsidRDefault="00000000" w:rsidP="00AA1475">
            <w:pPr>
              <w:widowControl/>
              <w:spacing w:line="320" w:lineRule="exact"/>
              <w:jc w:val="center"/>
              <w:textAlignment w:val="center"/>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中交光伏科技有限公司                      中交路桥建设有限公司                      中交京津冀建设开发（河北）有限公司      </w:t>
            </w:r>
          </w:p>
          <w:p w14:paraId="29C4C2A0"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中交基础设施养护集团有限公司</w:t>
            </w:r>
          </w:p>
        </w:tc>
      </w:tr>
      <w:tr w:rsidR="00810745" w14:paraId="49BFB20A" w14:textId="77777777">
        <w:trPr>
          <w:trHeight w:val="624"/>
        </w:trPr>
        <w:tc>
          <w:tcPr>
            <w:tcW w:w="645" w:type="pct"/>
            <w:vMerge/>
            <w:tcBorders>
              <w:tl2br w:val="nil"/>
              <w:tr2bl w:val="nil"/>
            </w:tcBorders>
            <w:vAlign w:val="center"/>
          </w:tcPr>
          <w:p w14:paraId="06BC856B"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38D47BDA"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3CDC0B0D"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7395B45A" w14:textId="77777777">
        <w:trPr>
          <w:trHeight w:val="624"/>
        </w:trPr>
        <w:tc>
          <w:tcPr>
            <w:tcW w:w="645" w:type="pct"/>
            <w:vMerge/>
            <w:tcBorders>
              <w:tl2br w:val="nil"/>
              <w:tr2bl w:val="nil"/>
            </w:tcBorders>
            <w:vAlign w:val="center"/>
          </w:tcPr>
          <w:p w14:paraId="4A90AFBC"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6D0E49CB"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2DD99441"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2E2822DF" w14:textId="77777777">
        <w:trPr>
          <w:trHeight w:val="624"/>
        </w:trPr>
        <w:tc>
          <w:tcPr>
            <w:tcW w:w="645" w:type="pct"/>
            <w:vMerge w:val="restart"/>
            <w:tcBorders>
              <w:tl2br w:val="nil"/>
              <w:tr2bl w:val="nil"/>
            </w:tcBorders>
            <w:vAlign w:val="center"/>
          </w:tcPr>
          <w:p w14:paraId="79620E78"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3</w:t>
            </w:r>
          </w:p>
        </w:tc>
        <w:tc>
          <w:tcPr>
            <w:tcW w:w="2203" w:type="pct"/>
            <w:vMerge w:val="restart"/>
            <w:tcBorders>
              <w:tl2br w:val="nil"/>
              <w:tr2bl w:val="nil"/>
            </w:tcBorders>
            <w:vAlign w:val="center"/>
          </w:tcPr>
          <w:p w14:paraId="18D144E6"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营口港重卡充换电站光伏发电高效消纳</w:t>
            </w:r>
          </w:p>
        </w:tc>
        <w:tc>
          <w:tcPr>
            <w:tcW w:w="2150" w:type="pct"/>
            <w:vMerge w:val="restart"/>
            <w:tcBorders>
              <w:tl2br w:val="nil"/>
              <w:tr2bl w:val="nil"/>
            </w:tcBorders>
            <w:vAlign w:val="center"/>
          </w:tcPr>
          <w:p w14:paraId="18AD6C38" w14:textId="77777777" w:rsidR="0089625C" w:rsidRDefault="0089625C" w:rsidP="00AA1475">
            <w:pPr>
              <w:widowControl/>
              <w:spacing w:line="320" w:lineRule="exact"/>
              <w:jc w:val="center"/>
              <w:textAlignment w:val="center"/>
              <w:rPr>
                <w:rFonts w:ascii="仿宋" w:eastAsia="仿宋" w:hAnsi="仿宋" w:cs="仿宋" w:hint="eastAsia"/>
                <w:color w:val="000000"/>
                <w:kern w:val="0"/>
                <w:sz w:val="32"/>
                <w:szCs w:val="32"/>
                <w:lang w:bidi="ar"/>
              </w:rPr>
            </w:pPr>
            <w:r w:rsidRPr="0089625C">
              <w:rPr>
                <w:rFonts w:ascii="仿宋" w:eastAsia="仿宋" w:hAnsi="仿宋" w:cs="仿宋" w:hint="eastAsia"/>
                <w:color w:val="000000"/>
                <w:kern w:val="0"/>
                <w:sz w:val="32"/>
                <w:szCs w:val="32"/>
                <w:lang w:bidi="ar"/>
              </w:rPr>
              <w:t>上海启源芯动力科技有限公司</w:t>
            </w:r>
          </w:p>
          <w:p w14:paraId="23BF3B7D" w14:textId="421C48BC" w:rsidR="00810745" w:rsidRDefault="00000000" w:rsidP="00AA1475">
            <w:pPr>
              <w:widowControl/>
              <w:spacing w:line="320" w:lineRule="exact"/>
              <w:jc w:val="center"/>
              <w:textAlignment w:val="center"/>
              <w:rPr>
                <w:rFonts w:ascii="仿宋" w:eastAsia="仿宋" w:hAnsi="仿宋" w:cs="仿宋" w:hint="eastAsia"/>
                <w:color w:val="000000"/>
                <w:sz w:val="32"/>
                <w:szCs w:val="32"/>
              </w:rPr>
            </w:pPr>
            <w:bookmarkStart w:id="2" w:name="OLE_LINK22"/>
            <w:r>
              <w:rPr>
                <w:rFonts w:ascii="仿宋" w:eastAsia="仿宋" w:hAnsi="仿宋" w:cs="仿宋" w:hint="eastAsia"/>
                <w:color w:val="000000"/>
                <w:kern w:val="0"/>
                <w:sz w:val="32"/>
                <w:szCs w:val="32"/>
                <w:lang w:bidi="ar"/>
              </w:rPr>
              <w:t>营口港力博星物流</w:t>
            </w:r>
            <w:r w:rsidR="0089625C">
              <w:rPr>
                <w:rFonts w:ascii="仿宋" w:eastAsia="仿宋" w:hAnsi="仿宋" w:cs="仿宋" w:hint="eastAsia"/>
                <w:color w:val="000000"/>
                <w:kern w:val="0"/>
                <w:sz w:val="32"/>
                <w:szCs w:val="32"/>
                <w:lang w:bidi="ar"/>
              </w:rPr>
              <w:t>有限</w:t>
            </w:r>
            <w:r>
              <w:rPr>
                <w:rFonts w:ascii="仿宋" w:eastAsia="仿宋" w:hAnsi="仿宋" w:cs="仿宋" w:hint="eastAsia"/>
                <w:color w:val="000000"/>
                <w:kern w:val="0"/>
                <w:sz w:val="32"/>
                <w:szCs w:val="32"/>
                <w:lang w:bidi="ar"/>
              </w:rPr>
              <w:t>公司</w:t>
            </w:r>
            <w:bookmarkEnd w:id="2"/>
          </w:p>
        </w:tc>
      </w:tr>
      <w:tr w:rsidR="00810745" w14:paraId="6F976F3D" w14:textId="77777777">
        <w:trPr>
          <w:trHeight w:val="624"/>
        </w:trPr>
        <w:tc>
          <w:tcPr>
            <w:tcW w:w="645" w:type="pct"/>
            <w:vMerge/>
            <w:tcBorders>
              <w:tl2br w:val="nil"/>
              <w:tr2bl w:val="nil"/>
            </w:tcBorders>
            <w:vAlign w:val="center"/>
          </w:tcPr>
          <w:p w14:paraId="0FA8FC5D"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20F31B64"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221F887C"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5635912C" w14:textId="77777777" w:rsidTr="00AA1475">
        <w:trPr>
          <w:trHeight w:val="320"/>
        </w:trPr>
        <w:tc>
          <w:tcPr>
            <w:tcW w:w="645" w:type="pct"/>
            <w:vMerge/>
            <w:tcBorders>
              <w:tl2br w:val="nil"/>
              <w:tr2bl w:val="nil"/>
            </w:tcBorders>
            <w:vAlign w:val="center"/>
          </w:tcPr>
          <w:p w14:paraId="440EDDDC"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5715F696"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7F15085C"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64243084" w14:textId="77777777">
        <w:trPr>
          <w:trHeight w:val="624"/>
        </w:trPr>
        <w:tc>
          <w:tcPr>
            <w:tcW w:w="645" w:type="pct"/>
            <w:vMerge w:val="restart"/>
            <w:tcBorders>
              <w:tl2br w:val="nil"/>
              <w:tr2bl w:val="nil"/>
            </w:tcBorders>
            <w:vAlign w:val="center"/>
          </w:tcPr>
          <w:p w14:paraId="325B9204"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4</w:t>
            </w:r>
          </w:p>
        </w:tc>
        <w:tc>
          <w:tcPr>
            <w:tcW w:w="2203" w:type="pct"/>
            <w:vMerge w:val="restart"/>
            <w:tcBorders>
              <w:tl2br w:val="nil"/>
              <w:tr2bl w:val="nil"/>
            </w:tcBorders>
            <w:vAlign w:val="center"/>
          </w:tcPr>
          <w:p w14:paraId="3BFB9F91"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新疆严寒地区交通路域兆瓦级构网型多能融合智能微电网科技示范项目</w:t>
            </w:r>
          </w:p>
        </w:tc>
        <w:tc>
          <w:tcPr>
            <w:tcW w:w="2150" w:type="pct"/>
            <w:vMerge w:val="restart"/>
            <w:tcBorders>
              <w:tl2br w:val="nil"/>
              <w:tr2bl w:val="nil"/>
            </w:tcBorders>
            <w:vAlign w:val="center"/>
          </w:tcPr>
          <w:p w14:paraId="73032EB0"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新疆绿电交通产业科技有限公司</w:t>
            </w:r>
          </w:p>
        </w:tc>
      </w:tr>
      <w:tr w:rsidR="00810745" w14:paraId="29906BAE" w14:textId="77777777">
        <w:trPr>
          <w:trHeight w:val="624"/>
        </w:trPr>
        <w:tc>
          <w:tcPr>
            <w:tcW w:w="645" w:type="pct"/>
            <w:vMerge/>
            <w:tcBorders>
              <w:tl2br w:val="nil"/>
              <w:tr2bl w:val="nil"/>
            </w:tcBorders>
            <w:vAlign w:val="center"/>
          </w:tcPr>
          <w:p w14:paraId="5F9E7E3A"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74FA20F2"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6124FE03"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11A2CBC1" w14:textId="77777777" w:rsidTr="0009585F">
        <w:trPr>
          <w:trHeight w:val="443"/>
        </w:trPr>
        <w:tc>
          <w:tcPr>
            <w:tcW w:w="645" w:type="pct"/>
            <w:vMerge/>
            <w:tcBorders>
              <w:tl2br w:val="nil"/>
              <w:tr2bl w:val="nil"/>
            </w:tcBorders>
            <w:vAlign w:val="center"/>
          </w:tcPr>
          <w:p w14:paraId="1465C06E"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725CC056"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6773534A"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6851663C" w14:textId="77777777">
        <w:trPr>
          <w:trHeight w:val="624"/>
        </w:trPr>
        <w:tc>
          <w:tcPr>
            <w:tcW w:w="645" w:type="pct"/>
            <w:vMerge w:val="restart"/>
            <w:tcBorders>
              <w:tl2br w:val="nil"/>
              <w:tr2bl w:val="nil"/>
            </w:tcBorders>
            <w:vAlign w:val="center"/>
          </w:tcPr>
          <w:p w14:paraId="6A76045E"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5</w:t>
            </w:r>
          </w:p>
        </w:tc>
        <w:tc>
          <w:tcPr>
            <w:tcW w:w="2203" w:type="pct"/>
            <w:vMerge w:val="restart"/>
            <w:tcBorders>
              <w:tl2br w:val="nil"/>
              <w:tr2bl w:val="nil"/>
            </w:tcBorders>
            <w:vAlign w:val="center"/>
          </w:tcPr>
          <w:p w14:paraId="6E7D62D6"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高速公路零碳服务区建设关键技术与评价标准研究</w:t>
            </w:r>
          </w:p>
        </w:tc>
        <w:tc>
          <w:tcPr>
            <w:tcW w:w="2150" w:type="pct"/>
            <w:vMerge w:val="restart"/>
            <w:tcBorders>
              <w:tl2br w:val="nil"/>
              <w:tr2bl w:val="nil"/>
            </w:tcBorders>
            <w:vAlign w:val="center"/>
          </w:tcPr>
          <w:p w14:paraId="4B06F3C1" w14:textId="77777777" w:rsidR="00810745" w:rsidRDefault="00000000" w:rsidP="00AA1475">
            <w:pPr>
              <w:widowControl/>
              <w:spacing w:line="320" w:lineRule="exact"/>
              <w:jc w:val="center"/>
              <w:textAlignment w:val="center"/>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交通运输部科学研究院                    山东高速基础设施建设有限公司             </w:t>
            </w:r>
          </w:p>
          <w:p w14:paraId="3D45A411"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 xml:space="preserve"> 海南省交通投资控股有限公司</w:t>
            </w:r>
          </w:p>
        </w:tc>
      </w:tr>
      <w:tr w:rsidR="00810745" w14:paraId="33459ADF" w14:textId="77777777">
        <w:trPr>
          <w:trHeight w:val="624"/>
        </w:trPr>
        <w:tc>
          <w:tcPr>
            <w:tcW w:w="645" w:type="pct"/>
            <w:vMerge/>
            <w:tcBorders>
              <w:tl2br w:val="nil"/>
              <w:tr2bl w:val="nil"/>
            </w:tcBorders>
            <w:vAlign w:val="center"/>
          </w:tcPr>
          <w:p w14:paraId="67BADB6A"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479E7718"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5D51CDA1"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470290E1" w14:textId="77777777">
        <w:trPr>
          <w:trHeight w:val="624"/>
        </w:trPr>
        <w:tc>
          <w:tcPr>
            <w:tcW w:w="645" w:type="pct"/>
            <w:vMerge/>
            <w:tcBorders>
              <w:tl2br w:val="nil"/>
              <w:tr2bl w:val="nil"/>
            </w:tcBorders>
            <w:vAlign w:val="center"/>
          </w:tcPr>
          <w:p w14:paraId="56C4DC0E"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480ECB59"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7FBF57E6"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19C9389F" w14:textId="77777777">
        <w:trPr>
          <w:trHeight w:val="624"/>
        </w:trPr>
        <w:tc>
          <w:tcPr>
            <w:tcW w:w="645" w:type="pct"/>
            <w:vMerge w:val="restart"/>
            <w:tcBorders>
              <w:tl2br w:val="nil"/>
              <w:tr2bl w:val="nil"/>
            </w:tcBorders>
            <w:vAlign w:val="center"/>
          </w:tcPr>
          <w:p w14:paraId="6C4ED8EE"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6</w:t>
            </w:r>
          </w:p>
        </w:tc>
        <w:tc>
          <w:tcPr>
            <w:tcW w:w="2203" w:type="pct"/>
            <w:vMerge w:val="restart"/>
            <w:tcBorders>
              <w:tl2br w:val="nil"/>
              <w:tr2bl w:val="nil"/>
            </w:tcBorders>
            <w:vAlign w:val="center"/>
          </w:tcPr>
          <w:p w14:paraId="70528ED0"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高安全新能源船舶储能箱式电源装备及工程应用</w:t>
            </w:r>
          </w:p>
        </w:tc>
        <w:tc>
          <w:tcPr>
            <w:tcW w:w="2150" w:type="pct"/>
            <w:vMerge w:val="restart"/>
            <w:tcBorders>
              <w:tl2br w:val="nil"/>
              <w:tr2bl w:val="nil"/>
            </w:tcBorders>
            <w:vAlign w:val="center"/>
          </w:tcPr>
          <w:p w14:paraId="1D7A604A" w14:textId="77777777" w:rsidR="00810745" w:rsidRDefault="00000000" w:rsidP="00AA1475">
            <w:pPr>
              <w:widowControl/>
              <w:spacing w:line="320" w:lineRule="exact"/>
              <w:jc w:val="center"/>
              <w:textAlignment w:val="center"/>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国网上海能源互联网研究院有限公司             </w:t>
            </w:r>
          </w:p>
          <w:p w14:paraId="6E442ECE"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澄瑞电力科技（上海）股份公司</w:t>
            </w:r>
          </w:p>
        </w:tc>
      </w:tr>
      <w:tr w:rsidR="00810745" w14:paraId="698D4B5E" w14:textId="77777777">
        <w:trPr>
          <w:trHeight w:val="624"/>
        </w:trPr>
        <w:tc>
          <w:tcPr>
            <w:tcW w:w="645" w:type="pct"/>
            <w:vMerge/>
            <w:tcBorders>
              <w:tl2br w:val="nil"/>
              <w:tr2bl w:val="nil"/>
            </w:tcBorders>
            <w:vAlign w:val="center"/>
          </w:tcPr>
          <w:p w14:paraId="3B08ADC9"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41FC16AE"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332603F5"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2C38BDB7" w14:textId="77777777">
        <w:trPr>
          <w:trHeight w:val="624"/>
        </w:trPr>
        <w:tc>
          <w:tcPr>
            <w:tcW w:w="645" w:type="pct"/>
            <w:vMerge/>
            <w:tcBorders>
              <w:tl2br w:val="nil"/>
              <w:tr2bl w:val="nil"/>
            </w:tcBorders>
            <w:vAlign w:val="center"/>
          </w:tcPr>
          <w:p w14:paraId="19274C13"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4A230145"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1ACD7063"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090625C1" w14:textId="77777777">
        <w:trPr>
          <w:trHeight w:val="624"/>
        </w:trPr>
        <w:tc>
          <w:tcPr>
            <w:tcW w:w="645" w:type="pct"/>
            <w:vMerge w:val="restart"/>
            <w:tcBorders>
              <w:tl2br w:val="nil"/>
              <w:tr2bl w:val="nil"/>
            </w:tcBorders>
            <w:vAlign w:val="center"/>
          </w:tcPr>
          <w:p w14:paraId="6ED6E557"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lastRenderedPageBreak/>
              <w:t>7</w:t>
            </w:r>
          </w:p>
        </w:tc>
        <w:tc>
          <w:tcPr>
            <w:tcW w:w="2203" w:type="pct"/>
            <w:vMerge w:val="restart"/>
            <w:tcBorders>
              <w:tl2br w:val="nil"/>
              <w:tr2bl w:val="nil"/>
            </w:tcBorders>
            <w:vAlign w:val="center"/>
          </w:tcPr>
          <w:p w14:paraId="3742C564"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零碳智慧港口无人电动集卡应用</w:t>
            </w:r>
          </w:p>
        </w:tc>
        <w:tc>
          <w:tcPr>
            <w:tcW w:w="2150" w:type="pct"/>
            <w:vMerge w:val="restart"/>
            <w:tcBorders>
              <w:tl2br w:val="nil"/>
              <w:tr2bl w:val="nil"/>
            </w:tcBorders>
            <w:vAlign w:val="center"/>
          </w:tcPr>
          <w:p w14:paraId="604AFA3C" w14:textId="77777777" w:rsidR="009B3546" w:rsidRDefault="00000000" w:rsidP="00AA1475">
            <w:pPr>
              <w:widowControl/>
              <w:spacing w:line="320" w:lineRule="exact"/>
              <w:jc w:val="center"/>
              <w:textAlignment w:val="center"/>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湖南汽车制造有限责任公司</w:t>
            </w:r>
          </w:p>
          <w:p w14:paraId="01A847F0" w14:textId="24C9799B" w:rsidR="00810745" w:rsidRDefault="009B3546" w:rsidP="00AA1475">
            <w:pPr>
              <w:widowControl/>
              <w:spacing w:line="320" w:lineRule="exact"/>
              <w:jc w:val="center"/>
              <w:textAlignment w:val="center"/>
              <w:rPr>
                <w:rFonts w:ascii="仿宋" w:eastAsia="仿宋" w:hAnsi="仿宋" w:cs="仿宋" w:hint="eastAsia"/>
                <w:color w:val="000000"/>
                <w:sz w:val="32"/>
                <w:szCs w:val="32"/>
              </w:rPr>
            </w:pPr>
            <w:r w:rsidRPr="009B3546">
              <w:rPr>
                <w:rFonts w:ascii="仿宋" w:eastAsia="仿宋" w:hAnsi="仿宋" w:cs="仿宋" w:hint="eastAsia"/>
                <w:color w:val="000000"/>
                <w:kern w:val="0"/>
                <w:sz w:val="32"/>
                <w:szCs w:val="32"/>
                <w:lang w:bidi="ar"/>
              </w:rPr>
              <w:t>（简称：三一重卡）</w:t>
            </w:r>
          </w:p>
        </w:tc>
      </w:tr>
      <w:tr w:rsidR="00810745" w14:paraId="0B343D3C" w14:textId="77777777">
        <w:trPr>
          <w:trHeight w:val="624"/>
        </w:trPr>
        <w:tc>
          <w:tcPr>
            <w:tcW w:w="645" w:type="pct"/>
            <w:vMerge/>
            <w:tcBorders>
              <w:tl2br w:val="nil"/>
              <w:tr2bl w:val="nil"/>
            </w:tcBorders>
            <w:vAlign w:val="center"/>
          </w:tcPr>
          <w:p w14:paraId="4C1E4125"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02CF4457"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2C42C141"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2DCFB9B3" w14:textId="77777777" w:rsidTr="00AA1475">
        <w:trPr>
          <w:trHeight w:val="320"/>
        </w:trPr>
        <w:tc>
          <w:tcPr>
            <w:tcW w:w="645" w:type="pct"/>
            <w:vMerge/>
            <w:tcBorders>
              <w:tl2br w:val="nil"/>
              <w:tr2bl w:val="nil"/>
            </w:tcBorders>
            <w:vAlign w:val="center"/>
          </w:tcPr>
          <w:p w14:paraId="41F6FFCC"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327C2FDA"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3BEA5FC2"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6EA1F5EC" w14:textId="77777777">
        <w:trPr>
          <w:trHeight w:val="624"/>
        </w:trPr>
        <w:tc>
          <w:tcPr>
            <w:tcW w:w="645" w:type="pct"/>
            <w:vMerge w:val="restart"/>
            <w:tcBorders>
              <w:tl2br w:val="nil"/>
              <w:tr2bl w:val="nil"/>
            </w:tcBorders>
            <w:vAlign w:val="center"/>
          </w:tcPr>
          <w:p w14:paraId="0CF0F37D"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8</w:t>
            </w:r>
          </w:p>
        </w:tc>
        <w:tc>
          <w:tcPr>
            <w:tcW w:w="2203" w:type="pct"/>
            <w:vMerge w:val="restart"/>
            <w:tcBorders>
              <w:tl2br w:val="nil"/>
              <w:tr2bl w:val="nil"/>
            </w:tcBorders>
            <w:vAlign w:val="center"/>
          </w:tcPr>
          <w:p w14:paraId="26EA24B1"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“6006”号纯电动多用途运输船</w:t>
            </w:r>
          </w:p>
        </w:tc>
        <w:tc>
          <w:tcPr>
            <w:tcW w:w="2150" w:type="pct"/>
            <w:vMerge w:val="restart"/>
            <w:tcBorders>
              <w:tl2br w:val="nil"/>
              <w:tr2bl w:val="nil"/>
            </w:tcBorders>
            <w:vAlign w:val="center"/>
          </w:tcPr>
          <w:p w14:paraId="33DB4E5F"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宁德时代电船科技有限公司               山东融汇时代船舶科技有限公司</w:t>
            </w:r>
            <w:r>
              <w:rPr>
                <w:rFonts w:ascii="仿宋" w:eastAsia="仿宋" w:hAnsi="仿宋" w:cs="仿宋" w:hint="eastAsia"/>
                <w:color w:val="000000"/>
                <w:kern w:val="0"/>
                <w:sz w:val="32"/>
                <w:szCs w:val="32"/>
                <w:lang w:bidi="ar"/>
              </w:rPr>
              <w:br/>
              <w:t>山东新能船业有限公司</w:t>
            </w:r>
          </w:p>
        </w:tc>
      </w:tr>
      <w:tr w:rsidR="00810745" w14:paraId="5A119FCF" w14:textId="77777777">
        <w:trPr>
          <w:trHeight w:val="624"/>
        </w:trPr>
        <w:tc>
          <w:tcPr>
            <w:tcW w:w="645" w:type="pct"/>
            <w:vMerge/>
            <w:tcBorders>
              <w:tl2br w:val="nil"/>
              <w:tr2bl w:val="nil"/>
            </w:tcBorders>
            <w:vAlign w:val="center"/>
          </w:tcPr>
          <w:p w14:paraId="3BA7BF01"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7BA80A85"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3B86C302"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4031C787" w14:textId="77777777">
        <w:trPr>
          <w:trHeight w:val="624"/>
        </w:trPr>
        <w:tc>
          <w:tcPr>
            <w:tcW w:w="645" w:type="pct"/>
            <w:vMerge/>
            <w:tcBorders>
              <w:tl2br w:val="nil"/>
              <w:tr2bl w:val="nil"/>
            </w:tcBorders>
            <w:vAlign w:val="center"/>
          </w:tcPr>
          <w:p w14:paraId="6DD3E73F"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4D49CE69"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193ED361"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0E9D150F" w14:textId="77777777">
        <w:trPr>
          <w:trHeight w:val="624"/>
        </w:trPr>
        <w:tc>
          <w:tcPr>
            <w:tcW w:w="645" w:type="pct"/>
            <w:vMerge w:val="restart"/>
            <w:tcBorders>
              <w:tl2br w:val="nil"/>
              <w:tr2bl w:val="nil"/>
            </w:tcBorders>
            <w:vAlign w:val="center"/>
          </w:tcPr>
          <w:p w14:paraId="214D2002"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9</w:t>
            </w:r>
          </w:p>
        </w:tc>
        <w:tc>
          <w:tcPr>
            <w:tcW w:w="2203" w:type="pct"/>
            <w:vMerge w:val="restart"/>
            <w:tcBorders>
              <w:tl2br w:val="nil"/>
              <w:tr2bl w:val="nil"/>
            </w:tcBorders>
            <w:vAlign w:val="center"/>
          </w:tcPr>
          <w:p w14:paraId="399A0A79"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基于工程胜任力提升的交能融合人才培养创新与实践</w:t>
            </w:r>
          </w:p>
        </w:tc>
        <w:tc>
          <w:tcPr>
            <w:tcW w:w="2150" w:type="pct"/>
            <w:vMerge w:val="restart"/>
            <w:tcBorders>
              <w:tl2br w:val="nil"/>
              <w:tr2bl w:val="nil"/>
            </w:tcBorders>
            <w:vAlign w:val="center"/>
          </w:tcPr>
          <w:p w14:paraId="65B81609"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长沙理工大学                           交通运输部科学研究院</w:t>
            </w:r>
          </w:p>
        </w:tc>
      </w:tr>
      <w:tr w:rsidR="00810745" w14:paraId="36474B01" w14:textId="77777777">
        <w:trPr>
          <w:trHeight w:val="624"/>
        </w:trPr>
        <w:tc>
          <w:tcPr>
            <w:tcW w:w="645" w:type="pct"/>
            <w:vMerge/>
            <w:tcBorders>
              <w:tl2br w:val="nil"/>
              <w:tr2bl w:val="nil"/>
            </w:tcBorders>
            <w:vAlign w:val="center"/>
          </w:tcPr>
          <w:p w14:paraId="2FE82979"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1601140B"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10DCC881"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627D4D40" w14:textId="77777777" w:rsidTr="00AA1475">
        <w:trPr>
          <w:trHeight w:val="320"/>
        </w:trPr>
        <w:tc>
          <w:tcPr>
            <w:tcW w:w="645" w:type="pct"/>
            <w:vMerge/>
            <w:tcBorders>
              <w:tl2br w:val="nil"/>
              <w:tr2bl w:val="nil"/>
            </w:tcBorders>
            <w:vAlign w:val="center"/>
          </w:tcPr>
          <w:p w14:paraId="0D377A7B" w14:textId="77777777" w:rsidR="00810745" w:rsidRDefault="00810745" w:rsidP="00AA1475">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02960C82" w14:textId="77777777" w:rsidR="00810745" w:rsidRDefault="00810745" w:rsidP="00AA1475">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248B497F" w14:textId="77777777" w:rsidR="00810745" w:rsidRDefault="00810745" w:rsidP="00AA1475">
            <w:pPr>
              <w:widowControl/>
              <w:spacing w:line="320" w:lineRule="exact"/>
              <w:jc w:val="center"/>
              <w:rPr>
                <w:rFonts w:ascii="仿宋" w:eastAsia="仿宋" w:hAnsi="仿宋" w:cs="仿宋" w:hint="eastAsia"/>
                <w:color w:val="000000"/>
                <w:sz w:val="32"/>
                <w:szCs w:val="32"/>
              </w:rPr>
            </w:pPr>
          </w:p>
        </w:tc>
      </w:tr>
      <w:tr w:rsidR="00810745" w14:paraId="61F7580B" w14:textId="77777777">
        <w:trPr>
          <w:trHeight w:val="624"/>
        </w:trPr>
        <w:tc>
          <w:tcPr>
            <w:tcW w:w="645" w:type="pct"/>
            <w:vMerge w:val="restart"/>
            <w:tcBorders>
              <w:tl2br w:val="nil"/>
              <w:tr2bl w:val="nil"/>
            </w:tcBorders>
            <w:vAlign w:val="center"/>
          </w:tcPr>
          <w:p w14:paraId="21A9A3C8" w14:textId="77777777" w:rsidR="00810745" w:rsidRDefault="00000000" w:rsidP="00AA1475">
            <w:pPr>
              <w:widowControl/>
              <w:spacing w:line="320" w:lineRule="exact"/>
              <w:jc w:val="center"/>
              <w:textAlignment w:val="center"/>
              <w:rPr>
                <w:rFonts w:ascii="仿宋" w:eastAsia="仿宋" w:hAnsi="仿宋" w:cs="仿宋" w:hint="eastAsia"/>
                <w:b/>
                <w:bCs/>
                <w:color w:val="000000"/>
                <w:sz w:val="32"/>
                <w:szCs w:val="32"/>
              </w:rPr>
            </w:pPr>
            <w:r>
              <w:rPr>
                <w:rFonts w:ascii="仿宋" w:eastAsia="仿宋" w:hAnsi="仿宋" w:cs="仿宋" w:hint="eastAsia"/>
                <w:b/>
                <w:bCs/>
                <w:color w:val="000000"/>
                <w:kern w:val="0"/>
                <w:sz w:val="32"/>
                <w:szCs w:val="32"/>
                <w:lang w:bidi="ar"/>
              </w:rPr>
              <w:t>10</w:t>
            </w:r>
          </w:p>
        </w:tc>
        <w:tc>
          <w:tcPr>
            <w:tcW w:w="2203" w:type="pct"/>
            <w:vMerge w:val="restart"/>
            <w:tcBorders>
              <w:tl2br w:val="nil"/>
              <w:tr2bl w:val="nil"/>
            </w:tcBorders>
            <w:vAlign w:val="center"/>
          </w:tcPr>
          <w:p w14:paraId="34051EE3"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四川北川全球首个百兆瓦级重卡超充</w:t>
            </w:r>
          </w:p>
        </w:tc>
        <w:tc>
          <w:tcPr>
            <w:tcW w:w="2150" w:type="pct"/>
            <w:vMerge w:val="restart"/>
            <w:tcBorders>
              <w:tl2br w:val="nil"/>
              <w:tr2bl w:val="nil"/>
            </w:tcBorders>
            <w:vAlign w:val="center"/>
          </w:tcPr>
          <w:p w14:paraId="12D352AB" w14:textId="77777777" w:rsidR="00810745" w:rsidRDefault="00000000" w:rsidP="00AA1475">
            <w:pPr>
              <w:widowControl/>
              <w:spacing w:line="320" w:lineRule="exact"/>
              <w:jc w:val="center"/>
              <w:textAlignment w:val="center"/>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四川元启星光数字能源科技有限公司       </w:t>
            </w:r>
          </w:p>
          <w:p w14:paraId="73E74841" w14:textId="77777777" w:rsidR="00810745" w:rsidRDefault="00000000" w:rsidP="00AA1475">
            <w:pPr>
              <w:widowControl/>
              <w:spacing w:line="320" w:lineRule="exact"/>
              <w:jc w:val="center"/>
              <w:textAlignment w:val="center"/>
              <w:rPr>
                <w:rFonts w:ascii="仿宋" w:eastAsia="仿宋" w:hAnsi="仿宋" w:cs="仿宋" w:hint="eastAsia"/>
                <w:color w:val="000000"/>
                <w:sz w:val="32"/>
                <w:szCs w:val="32"/>
              </w:rPr>
            </w:pPr>
            <w:r>
              <w:rPr>
                <w:rFonts w:ascii="仿宋" w:eastAsia="仿宋" w:hAnsi="仿宋" w:cs="仿宋" w:hint="eastAsia"/>
                <w:color w:val="000000"/>
                <w:kern w:val="0"/>
                <w:sz w:val="32"/>
                <w:szCs w:val="32"/>
                <w:lang w:bidi="ar"/>
              </w:rPr>
              <w:t>四川华体科技有限公司                    华为数字能源技术有限公司</w:t>
            </w:r>
          </w:p>
        </w:tc>
      </w:tr>
      <w:tr w:rsidR="00810745" w14:paraId="76B9E0BF" w14:textId="77777777">
        <w:trPr>
          <w:trHeight w:val="624"/>
        </w:trPr>
        <w:tc>
          <w:tcPr>
            <w:tcW w:w="645" w:type="pct"/>
            <w:vMerge/>
            <w:tcBorders>
              <w:tl2br w:val="nil"/>
              <w:tr2bl w:val="nil"/>
            </w:tcBorders>
            <w:vAlign w:val="center"/>
          </w:tcPr>
          <w:p w14:paraId="2AFE81BF" w14:textId="77777777" w:rsidR="00810745" w:rsidRDefault="00810745" w:rsidP="00F34772">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1475CD59" w14:textId="77777777" w:rsidR="00810745" w:rsidRDefault="00810745" w:rsidP="00F34772">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62DC82D3" w14:textId="77777777" w:rsidR="00810745" w:rsidRDefault="00810745" w:rsidP="00F34772">
            <w:pPr>
              <w:widowControl/>
              <w:spacing w:line="320" w:lineRule="exact"/>
              <w:jc w:val="center"/>
              <w:rPr>
                <w:rFonts w:ascii="仿宋" w:eastAsia="仿宋" w:hAnsi="仿宋" w:cs="仿宋" w:hint="eastAsia"/>
                <w:color w:val="000000"/>
                <w:sz w:val="32"/>
                <w:szCs w:val="32"/>
              </w:rPr>
            </w:pPr>
          </w:p>
        </w:tc>
      </w:tr>
      <w:tr w:rsidR="00810745" w14:paraId="6DD91673" w14:textId="77777777">
        <w:trPr>
          <w:trHeight w:val="624"/>
        </w:trPr>
        <w:tc>
          <w:tcPr>
            <w:tcW w:w="645" w:type="pct"/>
            <w:vMerge/>
            <w:tcBorders>
              <w:tl2br w:val="nil"/>
              <w:tr2bl w:val="nil"/>
            </w:tcBorders>
            <w:vAlign w:val="center"/>
          </w:tcPr>
          <w:p w14:paraId="5AC1565C" w14:textId="77777777" w:rsidR="00810745" w:rsidRDefault="00810745" w:rsidP="00F34772">
            <w:pPr>
              <w:widowControl/>
              <w:spacing w:line="320" w:lineRule="exact"/>
              <w:jc w:val="center"/>
              <w:rPr>
                <w:rFonts w:ascii="仿宋" w:eastAsia="仿宋" w:hAnsi="仿宋" w:cs="仿宋" w:hint="eastAsia"/>
                <w:b/>
                <w:bCs/>
                <w:color w:val="000000"/>
                <w:sz w:val="32"/>
                <w:szCs w:val="32"/>
              </w:rPr>
            </w:pPr>
          </w:p>
        </w:tc>
        <w:tc>
          <w:tcPr>
            <w:tcW w:w="2203" w:type="pct"/>
            <w:vMerge/>
            <w:tcBorders>
              <w:tl2br w:val="nil"/>
              <w:tr2bl w:val="nil"/>
            </w:tcBorders>
            <w:vAlign w:val="center"/>
          </w:tcPr>
          <w:p w14:paraId="65F4E7B7" w14:textId="77777777" w:rsidR="00810745" w:rsidRDefault="00810745" w:rsidP="00F34772">
            <w:pPr>
              <w:widowControl/>
              <w:spacing w:line="320" w:lineRule="exact"/>
              <w:jc w:val="center"/>
              <w:rPr>
                <w:rFonts w:ascii="仿宋" w:eastAsia="仿宋" w:hAnsi="仿宋" w:cs="仿宋" w:hint="eastAsia"/>
                <w:color w:val="000000"/>
                <w:sz w:val="32"/>
                <w:szCs w:val="32"/>
              </w:rPr>
            </w:pPr>
          </w:p>
        </w:tc>
        <w:tc>
          <w:tcPr>
            <w:tcW w:w="2150" w:type="pct"/>
            <w:vMerge/>
            <w:tcBorders>
              <w:tl2br w:val="nil"/>
              <w:tr2bl w:val="nil"/>
            </w:tcBorders>
            <w:vAlign w:val="center"/>
          </w:tcPr>
          <w:p w14:paraId="47DFAF0A" w14:textId="77777777" w:rsidR="00810745" w:rsidRDefault="00810745" w:rsidP="00F34772">
            <w:pPr>
              <w:widowControl/>
              <w:spacing w:line="320" w:lineRule="exact"/>
              <w:jc w:val="center"/>
              <w:rPr>
                <w:rFonts w:ascii="仿宋" w:eastAsia="仿宋" w:hAnsi="仿宋" w:cs="仿宋" w:hint="eastAsia"/>
                <w:color w:val="000000"/>
                <w:sz w:val="32"/>
                <w:szCs w:val="32"/>
              </w:rPr>
            </w:pPr>
          </w:p>
        </w:tc>
      </w:tr>
    </w:tbl>
    <w:p w14:paraId="004BC6F5" w14:textId="77777777" w:rsidR="00810745" w:rsidRDefault="00810745" w:rsidP="00F34772">
      <w:pPr>
        <w:spacing w:line="320" w:lineRule="exact"/>
      </w:pPr>
    </w:p>
    <w:sectPr w:rsidR="008107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30E097" w14:textId="77777777" w:rsidR="00BA24F2" w:rsidRDefault="00BA24F2" w:rsidP="00B304D7">
      <w:r>
        <w:separator/>
      </w:r>
    </w:p>
  </w:endnote>
  <w:endnote w:type="continuationSeparator" w:id="0">
    <w:p w14:paraId="7928CD5C" w14:textId="77777777" w:rsidR="00BA24F2" w:rsidRDefault="00BA24F2" w:rsidP="00B30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2"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669A0" w14:textId="77777777" w:rsidR="00BA24F2" w:rsidRDefault="00BA24F2" w:rsidP="00B304D7">
      <w:r>
        <w:separator/>
      </w:r>
    </w:p>
  </w:footnote>
  <w:footnote w:type="continuationSeparator" w:id="0">
    <w:p w14:paraId="1B9EA1B6" w14:textId="77777777" w:rsidR="00BA24F2" w:rsidRDefault="00BA24F2" w:rsidP="00B304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745"/>
    <w:rsid w:val="0009585F"/>
    <w:rsid w:val="000E084B"/>
    <w:rsid w:val="00204826"/>
    <w:rsid w:val="00757065"/>
    <w:rsid w:val="00810745"/>
    <w:rsid w:val="0089625C"/>
    <w:rsid w:val="009B3546"/>
    <w:rsid w:val="00AA1475"/>
    <w:rsid w:val="00AC4EB5"/>
    <w:rsid w:val="00B304D7"/>
    <w:rsid w:val="00BA24F2"/>
    <w:rsid w:val="00C10015"/>
    <w:rsid w:val="00D241BA"/>
    <w:rsid w:val="00F34772"/>
    <w:rsid w:val="00FF2FA7"/>
    <w:rsid w:val="0A380C7D"/>
    <w:rsid w:val="3BC05F9A"/>
    <w:rsid w:val="732D1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A4968"/>
  <w15:docId w15:val="{D8936345-82AB-438D-82BB-608E3B22F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04D7"/>
    <w:pPr>
      <w:tabs>
        <w:tab w:val="center" w:pos="4153"/>
        <w:tab w:val="right" w:pos="8306"/>
      </w:tabs>
      <w:snapToGrid w:val="0"/>
      <w:jc w:val="center"/>
    </w:pPr>
    <w:rPr>
      <w:sz w:val="18"/>
      <w:szCs w:val="18"/>
    </w:rPr>
  </w:style>
  <w:style w:type="character" w:customStyle="1" w:styleId="a4">
    <w:name w:val="页眉 字符"/>
    <w:basedOn w:val="a0"/>
    <w:link w:val="a3"/>
    <w:rsid w:val="00B304D7"/>
    <w:rPr>
      <w:rFonts w:asciiTheme="minorHAnsi" w:eastAsiaTheme="minorEastAsia" w:hAnsiTheme="minorHAnsi" w:cstheme="minorBidi"/>
      <w:kern w:val="2"/>
      <w:sz w:val="18"/>
      <w:szCs w:val="18"/>
    </w:rPr>
  </w:style>
  <w:style w:type="paragraph" w:styleId="a5">
    <w:name w:val="footer"/>
    <w:basedOn w:val="a"/>
    <w:link w:val="a6"/>
    <w:rsid w:val="00B304D7"/>
    <w:pPr>
      <w:tabs>
        <w:tab w:val="center" w:pos="4153"/>
        <w:tab w:val="right" w:pos="8306"/>
      </w:tabs>
      <w:snapToGrid w:val="0"/>
      <w:jc w:val="left"/>
    </w:pPr>
    <w:rPr>
      <w:sz w:val="18"/>
      <w:szCs w:val="18"/>
    </w:rPr>
  </w:style>
  <w:style w:type="character" w:customStyle="1" w:styleId="a6">
    <w:name w:val="页脚 字符"/>
    <w:basedOn w:val="a0"/>
    <w:link w:val="a5"/>
    <w:rsid w:val="00B304D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410</Words>
  <Characters>416</Characters>
  <Application>Microsoft Office Word</Application>
  <DocSecurity>0</DocSecurity>
  <Lines>138</Lines>
  <Paragraphs>63</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Administrator.DESKTOP-4FKST3N</dc:creator>
  <cp:lastModifiedBy>xudong lu</cp:lastModifiedBy>
  <cp:revision>10</cp:revision>
  <dcterms:created xsi:type="dcterms:W3CDTF">2025-09-26T06:22:00Z</dcterms:created>
  <dcterms:modified xsi:type="dcterms:W3CDTF">2025-09-27T07:54:00Z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eyJoZGlkIjoiOWQ3MjhhYzYwNWJiMmZmOGY0YTUyNzlmODFkNjE0ODkifQ==</vt:lpwstr>
  </property>
  <property fmtid="{D5CDD505-2E9C-101B-9397-08002B2CF9AE}" pid="4" name="ICV">
    <vt:lpwstr>4AE7E90D69BF471CA45AA6D55D64AA14_12</vt:lpwstr>
  </property>
</Properties>
</file>